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1DB65" w14:textId="311554C1" w:rsidR="00187D64" w:rsidRDefault="009D1A08" w:rsidP="00187D64">
      <w:pPr>
        <w:widowControl w:val="0"/>
        <w:autoSpaceDE w:val="0"/>
        <w:autoSpaceDN w:val="0"/>
        <w:adjustRightInd w:val="0"/>
        <w:spacing w:after="464"/>
        <w:rPr>
          <w:rFonts w:ascii="Times" w:hAnsi="Times" w:cs="Times"/>
          <w:sz w:val="56"/>
          <w:szCs w:val="56"/>
        </w:rPr>
      </w:pPr>
      <w:r>
        <w:rPr>
          <w:rFonts w:ascii="Times" w:hAnsi="Times" w:cs="Times"/>
          <w:sz w:val="56"/>
          <w:szCs w:val="56"/>
        </w:rPr>
        <w:t xml:space="preserve">He </w:t>
      </w:r>
      <w:r w:rsidR="00187D64">
        <w:rPr>
          <w:rFonts w:ascii="Times" w:hAnsi="Times" w:cs="Times"/>
          <w:sz w:val="56"/>
          <w:szCs w:val="56"/>
        </w:rPr>
        <w:t xml:space="preserve">Data </w:t>
      </w:r>
      <w:r>
        <w:rPr>
          <w:rFonts w:ascii="Times" w:hAnsi="Times" w:cs="Times"/>
          <w:sz w:val="56"/>
          <w:szCs w:val="56"/>
        </w:rPr>
        <w:t>Count</w:t>
      </w:r>
      <w:r w:rsidR="00187D64">
        <w:rPr>
          <w:rFonts w:ascii="Times" w:hAnsi="Times" w:cs="Times"/>
          <w:sz w:val="56"/>
          <w:szCs w:val="56"/>
        </w:rPr>
        <w:t xml:space="preserve"> Files</w:t>
      </w:r>
    </w:p>
    <w:p w14:paraId="3D3A7667" w14:textId="77777777" w:rsidR="00187D64" w:rsidRDefault="00187D64" w:rsidP="00187D64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Data rate files are listed by orbit number</w:t>
      </w:r>
      <w:proofErr w:type="gramEnd"/>
      <w:r>
        <w:rPr>
          <w:rFonts w:ascii="Arial" w:hAnsi="Arial" w:cs="Arial"/>
          <w:sz w:val="32"/>
          <w:szCs w:val="32"/>
        </w:rPr>
        <w:t>:</w:t>
      </w:r>
    </w:p>
    <w:p w14:paraId="06DD2204" w14:textId="5096DB87" w:rsidR="004B252B" w:rsidRDefault="004B5F66" w:rsidP="00187D64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  <w:r w:rsidRPr="004B5F66">
        <w:rPr>
          <w:rFonts w:ascii="Arial" w:hAnsi="Arial" w:cs="Arial"/>
          <w:sz w:val="32"/>
          <w:szCs w:val="32"/>
        </w:rPr>
        <w:t>IBEX_Lo_o00</w:t>
      </w:r>
      <w:r w:rsidR="00872286">
        <w:rPr>
          <w:rFonts w:ascii="Arial" w:hAnsi="Arial" w:cs="Arial"/>
          <w:sz w:val="32"/>
          <w:szCs w:val="32"/>
        </w:rPr>
        <w:t>XX</w:t>
      </w:r>
      <w:r w:rsidRPr="004B5F66">
        <w:rPr>
          <w:rFonts w:ascii="Arial" w:hAnsi="Arial" w:cs="Arial"/>
          <w:sz w:val="32"/>
          <w:szCs w:val="32"/>
        </w:rPr>
        <w:t>_</w:t>
      </w:r>
      <w:r w:rsidR="00872286">
        <w:rPr>
          <w:rFonts w:ascii="Arial" w:hAnsi="Arial" w:cs="Arial"/>
          <w:sz w:val="32"/>
          <w:szCs w:val="32"/>
        </w:rPr>
        <w:t>Y</w:t>
      </w:r>
      <w:r w:rsidRPr="004B5F66">
        <w:rPr>
          <w:rFonts w:ascii="Arial" w:hAnsi="Arial" w:cs="Arial"/>
          <w:sz w:val="32"/>
          <w:szCs w:val="32"/>
        </w:rPr>
        <w:t>_HB_and_DE_report</w:t>
      </w:r>
      <w:r w:rsidR="004B252B" w:rsidRPr="004B252B">
        <w:rPr>
          <w:rFonts w:ascii="Arial" w:hAnsi="Arial" w:cs="Arial"/>
          <w:sz w:val="32"/>
          <w:szCs w:val="32"/>
        </w:rPr>
        <w:t xml:space="preserve">.csv </w:t>
      </w:r>
    </w:p>
    <w:p w14:paraId="6C6EA9B3" w14:textId="22E006D2" w:rsidR="00187D64" w:rsidRDefault="00187D64" w:rsidP="00187D64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where</w:t>
      </w:r>
      <w:proofErr w:type="gramEnd"/>
      <w:r>
        <w:rPr>
          <w:rFonts w:ascii="Arial" w:hAnsi="Arial" w:cs="Arial"/>
          <w:sz w:val="32"/>
          <w:szCs w:val="32"/>
        </w:rPr>
        <w:t xml:space="preserve"> XX corresponds to the orbit number</w:t>
      </w:r>
      <w:r w:rsidR="00872286">
        <w:rPr>
          <w:rFonts w:ascii="Arial" w:hAnsi="Arial" w:cs="Arial"/>
          <w:sz w:val="32"/>
          <w:szCs w:val="32"/>
        </w:rPr>
        <w:t xml:space="preserve"> and Y to the sequence number of separately listed time periods in the respective orbit. The format in the file is listed</w:t>
      </w:r>
      <w:r>
        <w:rPr>
          <w:rFonts w:ascii="Arial" w:hAnsi="Arial" w:cs="Arial"/>
          <w:sz w:val="32"/>
          <w:szCs w:val="32"/>
        </w:rPr>
        <w:t> below.</w:t>
      </w:r>
    </w:p>
    <w:p w14:paraId="031649CD" w14:textId="59BE1961" w:rsidR="00E52BA1" w:rsidRDefault="00E52BA1" w:rsidP="00E52B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data are given accumulated over 512 spins each (≈ 2 hours) </w:t>
      </w:r>
      <w:r w:rsidR="001739C5">
        <w:rPr>
          <w:rFonts w:ascii="Arial" w:hAnsi="Arial" w:cs="Arial"/>
          <w:sz w:val="32"/>
          <w:szCs w:val="32"/>
        </w:rPr>
        <w:t>in time bl</w:t>
      </w:r>
      <w:r w:rsidR="0090671E">
        <w:rPr>
          <w:rFonts w:ascii="Arial" w:hAnsi="Arial" w:cs="Arial"/>
          <w:sz w:val="32"/>
          <w:szCs w:val="32"/>
        </w:rPr>
        <w:t>o</w:t>
      </w:r>
      <w:r w:rsidR="001739C5">
        <w:rPr>
          <w:rFonts w:ascii="Arial" w:hAnsi="Arial" w:cs="Arial"/>
          <w:sz w:val="32"/>
          <w:szCs w:val="32"/>
        </w:rPr>
        <w:t>cks separated by dashed lines.</w:t>
      </w:r>
    </w:p>
    <w:p w14:paraId="7D473420" w14:textId="75F0B703" w:rsidR="00A00909" w:rsidRDefault="0090671E" w:rsidP="00E52B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Provided are </w:t>
      </w:r>
      <w:r w:rsidR="00BC0C14">
        <w:rPr>
          <w:rFonts w:ascii="Arial" w:hAnsi="Arial" w:cs="Arial"/>
          <w:sz w:val="32"/>
          <w:szCs w:val="32"/>
        </w:rPr>
        <w:t xml:space="preserve">the data for the </w:t>
      </w:r>
      <w:r w:rsidR="009814FF">
        <w:rPr>
          <w:rFonts w:ascii="Arial" w:hAnsi="Arial" w:cs="Arial"/>
          <w:sz w:val="32"/>
          <w:szCs w:val="32"/>
        </w:rPr>
        <w:t>“</w:t>
      </w:r>
      <w:r w:rsidR="009814FF" w:rsidRPr="009814FF">
        <w:rPr>
          <w:rFonts w:ascii="Arial" w:hAnsi="Arial" w:cs="Arial"/>
          <w:sz w:val="32"/>
          <w:szCs w:val="32"/>
        </w:rPr>
        <w:t>Good Times for Angular Distributions</w:t>
      </w:r>
      <w:r w:rsidR="009814FF">
        <w:rPr>
          <w:rFonts w:ascii="Arial" w:hAnsi="Arial" w:cs="Arial"/>
          <w:sz w:val="32"/>
          <w:szCs w:val="32"/>
        </w:rPr>
        <w:t xml:space="preserve">” </w:t>
      </w:r>
      <w:r w:rsidR="00BC0C14">
        <w:rPr>
          <w:rFonts w:ascii="Arial" w:hAnsi="Arial" w:cs="Arial"/>
          <w:sz w:val="32"/>
          <w:szCs w:val="32"/>
        </w:rPr>
        <w:t xml:space="preserve">given in Table 1 by </w:t>
      </w:r>
      <w:proofErr w:type="spellStart"/>
      <w:r w:rsidR="00BC0C14">
        <w:rPr>
          <w:rFonts w:ascii="Arial" w:hAnsi="Arial" w:cs="Arial"/>
          <w:sz w:val="32"/>
          <w:szCs w:val="32"/>
        </w:rPr>
        <w:t>Möbius</w:t>
      </w:r>
      <w:proofErr w:type="spellEnd"/>
      <w:r w:rsidR="00BC0C14">
        <w:rPr>
          <w:rFonts w:ascii="Arial" w:hAnsi="Arial" w:cs="Arial"/>
          <w:sz w:val="32"/>
          <w:szCs w:val="32"/>
        </w:rPr>
        <w:t xml:space="preserve"> et al. (2012, </w:t>
      </w:r>
      <w:proofErr w:type="spellStart"/>
      <w:r w:rsidR="00BC0C14">
        <w:rPr>
          <w:rFonts w:ascii="Arial" w:hAnsi="Arial" w:cs="Arial"/>
          <w:sz w:val="32"/>
          <w:szCs w:val="32"/>
        </w:rPr>
        <w:t>ApJ</w:t>
      </w:r>
      <w:proofErr w:type="spellEnd"/>
      <w:r w:rsidR="00BC0C1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C0C14">
        <w:rPr>
          <w:rFonts w:ascii="Arial" w:hAnsi="Arial" w:cs="Arial"/>
          <w:sz w:val="32"/>
          <w:szCs w:val="32"/>
        </w:rPr>
        <w:t>Suppl</w:t>
      </w:r>
      <w:proofErr w:type="spellEnd"/>
      <w:r w:rsidR="00BC0C14">
        <w:rPr>
          <w:rFonts w:ascii="Arial" w:hAnsi="Arial" w:cs="Arial"/>
          <w:sz w:val="32"/>
          <w:szCs w:val="32"/>
        </w:rPr>
        <w:t xml:space="preserve">, 198, 11, </w:t>
      </w:r>
      <w:r w:rsidR="00BC0C14" w:rsidRPr="00BC0C14">
        <w:rPr>
          <w:rFonts w:ascii="Arial" w:hAnsi="Arial" w:cs="Arial"/>
          <w:sz w:val="32"/>
          <w:szCs w:val="32"/>
        </w:rPr>
        <w:t>doi</w:t>
      </w:r>
      <w:proofErr w:type="gramStart"/>
      <w:r w:rsidR="00BC0C14" w:rsidRPr="00BC0C14">
        <w:rPr>
          <w:rFonts w:ascii="Arial" w:hAnsi="Arial" w:cs="Arial"/>
          <w:sz w:val="32"/>
          <w:szCs w:val="32"/>
        </w:rPr>
        <w:t>:10.1088</w:t>
      </w:r>
      <w:proofErr w:type="gramEnd"/>
      <w:r w:rsidR="00BC0C14" w:rsidRPr="00BC0C14">
        <w:rPr>
          <w:rFonts w:ascii="Arial" w:hAnsi="Arial" w:cs="Arial"/>
          <w:sz w:val="32"/>
          <w:szCs w:val="32"/>
        </w:rPr>
        <w:t>/0067-0049/198/2/11</w:t>
      </w:r>
      <w:r w:rsidR="00BC0C14">
        <w:rPr>
          <w:rFonts w:ascii="Arial" w:hAnsi="Arial" w:cs="Arial"/>
          <w:sz w:val="32"/>
          <w:szCs w:val="32"/>
        </w:rPr>
        <w:t xml:space="preserve">). The description of the data selection is found in the file </w:t>
      </w:r>
      <w:r w:rsidR="00BC0C14" w:rsidRPr="00BC0C14">
        <w:rPr>
          <w:rFonts w:ascii="Arial" w:hAnsi="Arial" w:cs="Arial"/>
          <w:sz w:val="32"/>
          <w:szCs w:val="32"/>
        </w:rPr>
        <w:t>Möbius_etal_2012-ApJ-Suppl_Data-Description.pdf</w:t>
      </w:r>
      <w:r w:rsidR="00BC0C14">
        <w:rPr>
          <w:rFonts w:ascii="Arial" w:hAnsi="Arial" w:cs="Arial"/>
          <w:sz w:val="32"/>
          <w:szCs w:val="32"/>
        </w:rPr>
        <w:t xml:space="preserve">. </w:t>
      </w:r>
      <w:r w:rsidR="009814FF">
        <w:rPr>
          <w:rFonts w:ascii="Arial" w:hAnsi="Arial" w:cs="Arial"/>
          <w:sz w:val="32"/>
          <w:szCs w:val="32"/>
        </w:rPr>
        <w:br/>
        <w:t xml:space="preserve">These data were released as aggregate data for the entire time periods listed along with the publication of the 2012 </w:t>
      </w:r>
      <w:proofErr w:type="spellStart"/>
      <w:r w:rsidR="009814FF">
        <w:rPr>
          <w:rFonts w:ascii="Arial" w:hAnsi="Arial" w:cs="Arial"/>
          <w:sz w:val="32"/>
          <w:szCs w:val="32"/>
        </w:rPr>
        <w:t>ApJ</w:t>
      </w:r>
      <w:proofErr w:type="spellEnd"/>
      <w:r w:rsidR="009814F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814FF">
        <w:rPr>
          <w:rFonts w:ascii="Arial" w:hAnsi="Arial" w:cs="Arial"/>
          <w:sz w:val="32"/>
          <w:szCs w:val="32"/>
        </w:rPr>
        <w:t>Suppl</w:t>
      </w:r>
      <w:proofErr w:type="spellEnd"/>
      <w:r w:rsidR="009814FF">
        <w:rPr>
          <w:rFonts w:ascii="Arial" w:hAnsi="Arial" w:cs="Arial"/>
          <w:sz w:val="32"/>
          <w:szCs w:val="32"/>
        </w:rPr>
        <w:t xml:space="preserve"> publications.</w:t>
      </w:r>
      <w:r w:rsidR="00A00909">
        <w:rPr>
          <w:rFonts w:ascii="Arial" w:hAnsi="Arial" w:cs="Arial"/>
          <w:sz w:val="32"/>
          <w:szCs w:val="32"/>
        </w:rPr>
        <w:t xml:space="preserve"> </w:t>
      </w:r>
      <w:r w:rsidR="00A00909">
        <w:rPr>
          <w:rFonts w:ascii="Arial" w:hAnsi="Arial" w:cs="Arial"/>
          <w:sz w:val="32"/>
          <w:szCs w:val="32"/>
        </w:rPr>
        <w:br/>
        <w:t xml:space="preserve">See IBEX Data Release 3: </w:t>
      </w:r>
      <w:hyperlink r:id="rId5" w:history="1">
        <w:r w:rsidR="00A00909" w:rsidRPr="00AE6816">
          <w:rPr>
            <w:rStyle w:val="Hyperlink"/>
            <w:rFonts w:ascii="Arial" w:hAnsi="Arial" w:cs="Arial"/>
            <w:sz w:val="32"/>
            <w:szCs w:val="32"/>
          </w:rPr>
          <w:t>http://ibex.swri.edu/researchers/publicdata.shtml#dr3</w:t>
        </w:r>
      </w:hyperlink>
    </w:p>
    <w:p w14:paraId="6CE08C15" w14:textId="5D05A41D" w:rsidR="0090671E" w:rsidRDefault="00A00909" w:rsidP="00E52B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 the current compilation</w:t>
      </w:r>
      <w:r w:rsidR="009814FF">
        <w:rPr>
          <w:rFonts w:ascii="Arial" w:hAnsi="Arial" w:cs="Arial"/>
          <w:sz w:val="32"/>
          <w:szCs w:val="32"/>
        </w:rPr>
        <w:t>, t</w:t>
      </w:r>
      <w:r w:rsidR="00BC0C14">
        <w:rPr>
          <w:rFonts w:ascii="Arial" w:hAnsi="Arial" w:cs="Arial"/>
          <w:sz w:val="32"/>
          <w:szCs w:val="32"/>
        </w:rPr>
        <w:t>he time periods have been</w:t>
      </w:r>
      <w:r w:rsidR="009814FF">
        <w:rPr>
          <w:rFonts w:ascii="Arial" w:hAnsi="Arial" w:cs="Arial"/>
          <w:sz w:val="32"/>
          <w:szCs w:val="32"/>
        </w:rPr>
        <w:t xml:space="preserve"> sub-divided into 512-spin time periods and thus</w:t>
      </w:r>
      <w:r w:rsidR="00BC0C14">
        <w:rPr>
          <w:rFonts w:ascii="Arial" w:hAnsi="Arial" w:cs="Arial"/>
          <w:sz w:val="32"/>
          <w:szCs w:val="32"/>
        </w:rPr>
        <w:t xml:space="preserve"> synchronized with the internal accumulation periods of the onboard Histograms reported here</w:t>
      </w:r>
      <w:r w:rsidR="00576FF4">
        <w:rPr>
          <w:rFonts w:ascii="Arial" w:hAnsi="Arial" w:cs="Arial"/>
          <w:sz w:val="32"/>
          <w:szCs w:val="32"/>
        </w:rPr>
        <w:t xml:space="preserve"> and with the prescribed 512-spin accumulation. Therefore, some of the periods </w:t>
      </w:r>
      <w:r w:rsidR="009F47E4">
        <w:rPr>
          <w:rFonts w:ascii="Arial" w:hAnsi="Arial" w:cs="Arial"/>
          <w:sz w:val="32"/>
          <w:szCs w:val="32"/>
        </w:rPr>
        <w:t xml:space="preserve">have slightly different start times and </w:t>
      </w:r>
      <w:r w:rsidR="00576FF4">
        <w:rPr>
          <w:rFonts w:ascii="Arial" w:hAnsi="Arial" w:cs="Arial"/>
          <w:sz w:val="32"/>
          <w:szCs w:val="32"/>
        </w:rPr>
        <w:t>truncated to match the</w:t>
      </w:r>
      <w:r w:rsidR="00882E2D">
        <w:rPr>
          <w:rFonts w:ascii="Arial" w:hAnsi="Arial" w:cs="Arial"/>
          <w:sz w:val="32"/>
          <w:szCs w:val="32"/>
        </w:rPr>
        <w:t xml:space="preserve"> last complete</w:t>
      </w:r>
      <w:r w:rsidR="00576FF4">
        <w:rPr>
          <w:rFonts w:ascii="Arial" w:hAnsi="Arial" w:cs="Arial"/>
          <w:sz w:val="32"/>
          <w:szCs w:val="32"/>
        </w:rPr>
        <w:t xml:space="preserve"> 512-spin </w:t>
      </w:r>
      <w:r w:rsidR="00882E2D">
        <w:rPr>
          <w:rFonts w:ascii="Arial" w:hAnsi="Arial" w:cs="Arial"/>
          <w:sz w:val="32"/>
          <w:szCs w:val="32"/>
        </w:rPr>
        <w:t>period</w:t>
      </w:r>
      <w:r w:rsidR="00576FF4">
        <w:rPr>
          <w:rFonts w:ascii="Arial" w:hAnsi="Arial" w:cs="Arial"/>
          <w:sz w:val="32"/>
          <w:szCs w:val="32"/>
        </w:rPr>
        <w:t xml:space="preserve"> at the end.</w:t>
      </w:r>
      <w:r w:rsidR="00186A32">
        <w:rPr>
          <w:rFonts w:ascii="Arial" w:hAnsi="Arial" w:cs="Arial"/>
          <w:sz w:val="32"/>
          <w:szCs w:val="32"/>
        </w:rPr>
        <w:br/>
        <w:t xml:space="preserve">Orbit 13 was omitted from the current compilation because several data gaps due to still ongoing commanding during that orbit cut into the prescribed </w:t>
      </w:r>
      <w:proofErr w:type="gramStart"/>
      <w:r w:rsidR="00186A32">
        <w:rPr>
          <w:rFonts w:ascii="Arial" w:hAnsi="Arial" w:cs="Arial"/>
          <w:sz w:val="32"/>
          <w:szCs w:val="32"/>
        </w:rPr>
        <w:t>512 spin</w:t>
      </w:r>
      <w:proofErr w:type="gramEnd"/>
      <w:r w:rsidR="00186A32">
        <w:rPr>
          <w:rFonts w:ascii="Arial" w:hAnsi="Arial" w:cs="Arial"/>
          <w:sz w:val="32"/>
          <w:szCs w:val="32"/>
        </w:rPr>
        <w:t xml:space="preserve"> cadence.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br/>
        <w:t xml:space="preserve">Also, in Data Release 3, the start and end times were slightly </w:t>
      </w:r>
      <w:r>
        <w:rPr>
          <w:rFonts w:ascii="Arial" w:hAnsi="Arial" w:cs="Arial"/>
          <w:sz w:val="32"/>
          <w:szCs w:val="32"/>
        </w:rPr>
        <w:lastRenderedPageBreak/>
        <w:t>different from Table 1 to match the cadence chosen for the data.</w:t>
      </w:r>
      <w:r>
        <w:rPr>
          <w:rFonts w:ascii="Arial" w:hAnsi="Arial" w:cs="Arial"/>
          <w:sz w:val="32"/>
          <w:szCs w:val="32"/>
        </w:rPr>
        <w:br/>
      </w:r>
      <w:r w:rsidR="00B96CB2">
        <w:rPr>
          <w:rFonts w:ascii="Arial" w:hAnsi="Arial" w:cs="Arial"/>
          <w:sz w:val="32"/>
          <w:szCs w:val="32"/>
        </w:rPr>
        <w:br/>
        <w:t xml:space="preserve">As used in the 2012 </w:t>
      </w:r>
      <w:proofErr w:type="spellStart"/>
      <w:r w:rsidR="00B96CB2">
        <w:rPr>
          <w:rFonts w:ascii="Arial" w:hAnsi="Arial" w:cs="Arial"/>
          <w:sz w:val="32"/>
          <w:szCs w:val="32"/>
        </w:rPr>
        <w:t>ApJ</w:t>
      </w:r>
      <w:proofErr w:type="spellEnd"/>
      <w:r w:rsidR="00B96CB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96CB2">
        <w:rPr>
          <w:rFonts w:ascii="Arial" w:hAnsi="Arial" w:cs="Arial"/>
          <w:sz w:val="32"/>
          <w:szCs w:val="32"/>
        </w:rPr>
        <w:t>Suppl</w:t>
      </w:r>
      <w:proofErr w:type="spellEnd"/>
      <w:r w:rsidR="00B96CB2">
        <w:rPr>
          <w:rFonts w:ascii="Arial" w:hAnsi="Arial" w:cs="Arial"/>
          <w:sz w:val="32"/>
          <w:szCs w:val="32"/>
        </w:rPr>
        <w:t xml:space="preserve"> publications, Golden Triple Hydrogen counts detected in IBEX-Lo energy step 2 in 6</w:t>
      </w:r>
      <w:r w:rsidR="00B96CB2" w:rsidRPr="00B96CB2">
        <w:rPr>
          <w:rFonts w:ascii="Arial" w:hAnsi="Arial" w:cs="Arial"/>
          <w:sz w:val="32"/>
          <w:szCs w:val="32"/>
          <w:vertAlign w:val="superscript"/>
        </w:rPr>
        <w:t>o</w:t>
      </w:r>
      <w:r w:rsidR="00B96CB2">
        <w:rPr>
          <w:rFonts w:ascii="Arial" w:hAnsi="Arial" w:cs="Arial"/>
          <w:sz w:val="32"/>
          <w:szCs w:val="32"/>
        </w:rPr>
        <w:t xml:space="preserve"> resolution are reported, which reflect H sputtered off the IBEX-Lo conversion surface by incoming interstellar He, as described in </w:t>
      </w:r>
      <w:proofErr w:type="spellStart"/>
      <w:r w:rsidR="00B96CB2">
        <w:rPr>
          <w:rFonts w:ascii="Arial" w:hAnsi="Arial" w:cs="Arial"/>
          <w:sz w:val="32"/>
          <w:szCs w:val="32"/>
        </w:rPr>
        <w:t>Möbius</w:t>
      </w:r>
      <w:proofErr w:type="spellEnd"/>
      <w:r w:rsidR="00B96CB2">
        <w:rPr>
          <w:rFonts w:ascii="Arial" w:hAnsi="Arial" w:cs="Arial"/>
          <w:sz w:val="32"/>
          <w:szCs w:val="32"/>
        </w:rPr>
        <w:t xml:space="preserve"> et al. (2012).</w:t>
      </w:r>
    </w:p>
    <w:p w14:paraId="631A4BAD" w14:textId="77777777" w:rsidR="00C46820" w:rsidRDefault="00C46820" w:rsidP="00C46820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</w:p>
    <w:p w14:paraId="3EA8F2E7" w14:textId="77777777" w:rsidR="00B96CB2" w:rsidRDefault="00B96CB2" w:rsidP="00C46820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</w:p>
    <w:p w14:paraId="49C54B47" w14:textId="3F9B7D74" w:rsidR="00C46820" w:rsidRDefault="00C46820" w:rsidP="00C46820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data rate files are organized as follows:</w:t>
      </w:r>
      <w:r w:rsidRPr="00C46820">
        <w:rPr>
          <w:rFonts w:ascii="Arial" w:hAnsi="Arial" w:cs="Arial"/>
          <w:sz w:val="32"/>
          <w:szCs w:val="32"/>
        </w:rPr>
        <w:t xml:space="preserve"> </w:t>
      </w:r>
    </w:p>
    <w:p w14:paraId="3B7B0C29" w14:textId="7386CC87" w:rsidR="00C46820" w:rsidRPr="00C46820" w:rsidRDefault="00C46820" w:rsidP="00C46820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  <w:r w:rsidRPr="00C46820">
        <w:rPr>
          <w:rFonts w:ascii="Arial" w:hAnsi="Arial" w:cs="Arial"/>
          <w:sz w:val="32"/>
          <w:szCs w:val="32"/>
        </w:rPr>
        <w:t xml:space="preserve">The first line in the header </w:t>
      </w:r>
      <w:r>
        <w:rPr>
          <w:rFonts w:ascii="Arial" w:hAnsi="Arial" w:cs="Arial"/>
          <w:sz w:val="32"/>
          <w:szCs w:val="32"/>
        </w:rPr>
        <w:t>contains</w:t>
      </w:r>
      <w:r w:rsidRPr="00C46820">
        <w:rPr>
          <w:rFonts w:ascii="Arial" w:hAnsi="Arial" w:cs="Arial"/>
          <w:sz w:val="32"/>
          <w:szCs w:val="32"/>
        </w:rPr>
        <w:t xml:space="preserve"> column labels</w:t>
      </w:r>
      <w:r>
        <w:rPr>
          <w:rFonts w:ascii="Arial" w:hAnsi="Arial" w:cs="Arial"/>
          <w:sz w:val="32"/>
          <w:szCs w:val="32"/>
        </w:rPr>
        <w:t xml:space="preserve"> for 6 data columns, as listed below </w:t>
      </w:r>
    </w:p>
    <w:p w14:paraId="46F5FAF9" w14:textId="493078F1" w:rsidR="00712348" w:rsidRPr="00C46820" w:rsidRDefault="00C46820" w:rsidP="00C46820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  <w:r w:rsidRPr="00C46820">
        <w:rPr>
          <w:rFonts w:ascii="Arial" w:hAnsi="Arial" w:cs="Arial"/>
          <w:sz w:val="32"/>
          <w:szCs w:val="32"/>
        </w:rPr>
        <w:t xml:space="preserve">The </w:t>
      </w:r>
      <w:r w:rsidR="006150B2">
        <w:rPr>
          <w:rFonts w:ascii="Arial" w:hAnsi="Arial" w:cs="Arial"/>
          <w:sz w:val="32"/>
          <w:szCs w:val="32"/>
        </w:rPr>
        <w:t>next header</w:t>
      </w:r>
      <w:r w:rsidRPr="00C46820">
        <w:rPr>
          <w:rFonts w:ascii="Arial" w:hAnsi="Arial" w:cs="Arial"/>
          <w:sz w:val="32"/>
          <w:szCs w:val="32"/>
        </w:rPr>
        <w:t xml:space="preserve"> line include</w:t>
      </w:r>
      <w:r w:rsidR="006150B2">
        <w:rPr>
          <w:rFonts w:ascii="Arial" w:hAnsi="Arial" w:cs="Arial"/>
          <w:sz w:val="32"/>
          <w:szCs w:val="32"/>
        </w:rPr>
        <w:t>s</w:t>
      </w:r>
      <w:r w:rsidRPr="00C46820">
        <w:rPr>
          <w:rFonts w:ascii="Arial" w:hAnsi="Arial" w:cs="Arial"/>
          <w:sz w:val="32"/>
          <w:szCs w:val="32"/>
        </w:rPr>
        <w:t xml:space="preserve"> the start time</w:t>
      </w:r>
      <w:r w:rsidR="006150B2">
        <w:rPr>
          <w:rFonts w:ascii="Arial" w:hAnsi="Arial" w:cs="Arial"/>
          <w:sz w:val="32"/>
          <w:szCs w:val="32"/>
        </w:rPr>
        <w:t xml:space="preserve"> </w:t>
      </w:r>
      <w:r w:rsidR="006150B2" w:rsidRPr="00C46820">
        <w:rPr>
          <w:rFonts w:ascii="Arial" w:hAnsi="Arial" w:cs="Arial"/>
          <w:sz w:val="32"/>
          <w:szCs w:val="32"/>
        </w:rPr>
        <w:t>(in GPS</w:t>
      </w:r>
      <w:r w:rsidR="006150B2">
        <w:rPr>
          <w:rFonts w:ascii="Arial" w:hAnsi="Arial" w:cs="Arial"/>
          <w:sz w:val="32"/>
          <w:szCs w:val="32"/>
        </w:rPr>
        <w:t>)</w:t>
      </w:r>
      <w:r w:rsidRPr="00C46820">
        <w:rPr>
          <w:rFonts w:ascii="Arial" w:hAnsi="Arial" w:cs="Arial"/>
          <w:sz w:val="32"/>
          <w:szCs w:val="32"/>
        </w:rPr>
        <w:t>, end time</w:t>
      </w:r>
      <w:r w:rsidR="006150B2">
        <w:rPr>
          <w:rFonts w:ascii="Arial" w:hAnsi="Arial" w:cs="Arial"/>
          <w:sz w:val="32"/>
          <w:szCs w:val="32"/>
        </w:rPr>
        <w:t xml:space="preserve"> </w:t>
      </w:r>
      <w:r w:rsidR="006150B2" w:rsidRPr="00C46820">
        <w:rPr>
          <w:rFonts w:ascii="Arial" w:hAnsi="Arial" w:cs="Arial"/>
          <w:sz w:val="32"/>
          <w:szCs w:val="32"/>
        </w:rPr>
        <w:t>(in GPS</w:t>
      </w:r>
      <w:r w:rsidR="006150B2">
        <w:rPr>
          <w:rFonts w:ascii="Arial" w:hAnsi="Arial" w:cs="Arial"/>
          <w:sz w:val="32"/>
          <w:szCs w:val="32"/>
        </w:rPr>
        <w:t>)</w:t>
      </w:r>
      <w:r w:rsidRPr="00C46820">
        <w:rPr>
          <w:rFonts w:ascii="Arial" w:hAnsi="Arial" w:cs="Arial"/>
          <w:sz w:val="32"/>
          <w:szCs w:val="32"/>
        </w:rPr>
        <w:t xml:space="preserve">, and accumulated time </w:t>
      </w:r>
      <w:r w:rsidR="006150B2">
        <w:rPr>
          <w:rFonts w:ascii="Arial" w:hAnsi="Arial" w:cs="Arial"/>
          <w:sz w:val="32"/>
          <w:szCs w:val="32"/>
        </w:rPr>
        <w:t>(in</w:t>
      </w:r>
      <w:r w:rsidRPr="00C46820">
        <w:rPr>
          <w:rFonts w:ascii="Arial" w:hAnsi="Arial" w:cs="Arial"/>
          <w:sz w:val="32"/>
          <w:szCs w:val="32"/>
        </w:rPr>
        <w:t xml:space="preserve"> seconds).  This line is repeated for each 512</w:t>
      </w:r>
      <w:r w:rsidR="006150B2">
        <w:rPr>
          <w:rFonts w:ascii="Arial" w:hAnsi="Arial" w:cs="Arial"/>
          <w:sz w:val="32"/>
          <w:szCs w:val="32"/>
        </w:rPr>
        <w:t>-spin time period</w:t>
      </w:r>
      <w:r w:rsidRPr="00C46820">
        <w:rPr>
          <w:rFonts w:ascii="Arial" w:hAnsi="Arial" w:cs="Arial"/>
          <w:sz w:val="32"/>
          <w:szCs w:val="32"/>
        </w:rPr>
        <w:t>.</w:t>
      </w:r>
    </w:p>
    <w:p w14:paraId="05D78B82" w14:textId="69E8E25E" w:rsidR="006150B2" w:rsidRDefault="006150B2" w:rsidP="006150B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  <w:r w:rsidRPr="006150B2">
        <w:rPr>
          <w:rFonts w:ascii="Arial" w:hAnsi="Arial" w:cs="Arial"/>
          <w:sz w:val="32"/>
          <w:szCs w:val="32"/>
        </w:rPr>
        <w:t xml:space="preserve">Column </w:t>
      </w:r>
      <w:proofErr w:type="gramStart"/>
      <w:r w:rsidRPr="006150B2">
        <w:rPr>
          <w:rFonts w:ascii="Arial" w:hAnsi="Arial" w:cs="Arial"/>
          <w:sz w:val="32"/>
          <w:szCs w:val="32"/>
        </w:rPr>
        <w:t>1 :</w:t>
      </w:r>
      <w:proofErr w:type="gramEnd"/>
      <w:r w:rsidRPr="006150B2">
        <w:rPr>
          <w:rFonts w:ascii="Arial" w:hAnsi="Arial" w:cs="Arial"/>
          <w:sz w:val="32"/>
          <w:szCs w:val="32"/>
        </w:rPr>
        <w:t xml:space="preserve"> The center of each 6 degree angular bin in NEP as calculated using the phase in the </w:t>
      </w:r>
      <w:r>
        <w:rPr>
          <w:rFonts w:ascii="Arial" w:hAnsi="Arial" w:cs="Arial"/>
          <w:sz w:val="32"/>
          <w:szCs w:val="32"/>
        </w:rPr>
        <w:t>HB</w:t>
      </w:r>
      <w:r w:rsidRPr="006150B2">
        <w:rPr>
          <w:rFonts w:ascii="Arial" w:hAnsi="Arial" w:cs="Arial"/>
          <w:sz w:val="32"/>
          <w:szCs w:val="32"/>
        </w:rPr>
        <w:t xml:space="preserve"> file. </w:t>
      </w:r>
      <w:r>
        <w:rPr>
          <w:rFonts w:ascii="Arial" w:hAnsi="Arial" w:cs="Arial"/>
          <w:sz w:val="32"/>
          <w:szCs w:val="32"/>
        </w:rPr>
        <w:br/>
        <w:t>0 – 354 Degrees corresponds to the spin-angle counted from the North Ecliptic Pole (NEP). The spinning spacecraft moves both sensors from 0 to 360 in a great-circle where the spin-axis is directed with RA and DEC coordinates given in the  inertial pointing file. Spin angle 0 corresponds to the spin sector whose center in spin angle points exactly to the North Ecliptic Pole (NEP).</w:t>
      </w:r>
    </w:p>
    <w:p w14:paraId="40455D66" w14:textId="390F9F9E" w:rsidR="006150B2" w:rsidRPr="006150B2" w:rsidRDefault="006150B2" w:rsidP="006150B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  <w:r w:rsidRPr="006150B2">
        <w:rPr>
          <w:rFonts w:ascii="Arial" w:hAnsi="Arial" w:cs="Arial"/>
          <w:sz w:val="32"/>
          <w:szCs w:val="32"/>
        </w:rPr>
        <w:t xml:space="preserve">Column </w:t>
      </w:r>
      <w:proofErr w:type="gramStart"/>
      <w:r w:rsidRPr="006150B2">
        <w:rPr>
          <w:rFonts w:ascii="Arial" w:hAnsi="Arial" w:cs="Arial"/>
          <w:sz w:val="32"/>
          <w:szCs w:val="32"/>
        </w:rPr>
        <w:t>2 :</w:t>
      </w:r>
      <w:proofErr w:type="gramEnd"/>
      <w:r w:rsidRPr="006150B2">
        <w:rPr>
          <w:rFonts w:ascii="Arial" w:hAnsi="Arial" w:cs="Arial"/>
          <w:sz w:val="32"/>
          <w:szCs w:val="32"/>
        </w:rPr>
        <w:t xml:space="preserve"> Start time of the 512 spin bin in GPS</w:t>
      </w:r>
    </w:p>
    <w:p w14:paraId="401CF675" w14:textId="77777777" w:rsidR="006150B2" w:rsidRPr="006150B2" w:rsidRDefault="006150B2" w:rsidP="006150B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  <w:r w:rsidRPr="006150B2">
        <w:rPr>
          <w:rFonts w:ascii="Arial" w:hAnsi="Arial" w:cs="Arial"/>
          <w:sz w:val="32"/>
          <w:szCs w:val="32"/>
        </w:rPr>
        <w:t xml:space="preserve">Column </w:t>
      </w:r>
      <w:proofErr w:type="gramStart"/>
      <w:r w:rsidRPr="006150B2">
        <w:rPr>
          <w:rFonts w:ascii="Arial" w:hAnsi="Arial" w:cs="Arial"/>
          <w:sz w:val="32"/>
          <w:szCs w:val="32"/>
        </w:rPr>
        <w:t>3 :</w:t>
      </w:r>
      <w:proofErr w:type="gramEnd"/>
      <w:r w:rsidRPr="006150B2">
        <w:rPr>
          <w:rFonts w:ascii="Arial" w:hAnsi="Arial" w:cs="Arial"/>
          <w:sz w:val="32"/>
          <w:szCs w:val="32"/>
        </w:rPr>
        <w:t xml:space="preserve"> Start time of the 512 spin bin in YYYY/MM:DD:HH:MM:SS format</w:t>
      </w:r>
    </w:p>
    <w:p w14:paraId="3227CFA1" w14:textId="276B3C61" w:rsidR="006150B2" w:rsidRPr="006150B2" w:rsidRDefault="006150B2" w:rsidP="006150B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  <w:r w:rsidRPr="006150B2">
        <w:rPr>
          <w:rFonts w:ascii="Arial" w:hAnsi="Arial" w:cs="Arial"/>
          <w:sz w:val="32"/>
          <w:szCs w:val="32"/>
        </w:rPr>
        <w:t xml:space="preserve">Column </w:t>
      </w:r>
      <w:proofErr w:type="gramStart"/>
      <w:r w:rsidRPr="006150B2">
        <w:rPr>
          <w:rFonts w:ascii="Arial" w:hAnsi="Arial" w:cs="Arial"/>
          <w:sz w:val="32"/>
          <w:szCs w:val="32"/>
        </w:rPr>
        <w:t>4 :</w:t>
      </w:r>
      <w:proofErr w:type="gramEnd"/>
      <w:r w:rsidRPr="006150B2">
        <w:rPr>
          <w:rFonts w:ascii="Arial" w:hAnsi="Arial" w:cs="Arial"/>
          <w:sz w:val="32"/>
          <w:szCs w:val="32"/>
        </w:rPr>
        <w:t xml:space="preserve"> Counts in the Hydrogen histogram bins</w:t>
      </w:r>
      <w:r>
        <w:rPr>
          <w:rFonts w:ascii="Arial" w:hAnsi="Arial" w:cs="Arial"/>
          <w:sz w:val="32"/>
          <w:szCs w:val="32"/>
        </w:rPr>
        <w:t xml:space="preserve"> (HB-Counts)</w:t>
      </w:r>
    </w:p>
    <w:p w14:paraId="3C552742" w14:textId="6D50FBA0" w:rsidR="006150B2" w:rsidRPr="006150B2" w:rsidRDefault="006150B2" w:rsidP="006150B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  <w:r w:rsidRPr="006150B2">
        <w:rPr>
          <w:rFonts w:ascii="Arial" w:hAnsi="Arial" w:cs="Arial"/>
          <w:sz w:val="32"/>
          <w:szCs w:val="32"/>
        </w:rPr>
        <w:t xml:space="preserve">Column </w:t>
      </w:r>
      <w:proofErr w:type="gramStart"/>
      <w:r w:rsidRPr="006150B2">
        <w:rPr>
          <w:rFonts w:ascii="Arial" w:hAnsi="Arial" w:cs="Arial"/>
          <w:sz w:val="32"/>
          <w:szCs w:val="32"/>
        </w:rPr>
        <w:t>5 :</w:t>
      </w:r>
      <w:proofErr w:type="gramEnd"/>
      <w:r w:rsidRPr="006150B2">
        <w:rPr>
          <w:rFonts w:ascii="Arial" w:hAnsi="Arial" w:cs="Arial"/>
          <w:sz w:val="32"/>
          <w:szCs w:val="32"/>
        </w:rPr>
        <w:t xml:space="preserve"> Same as column 1 except this was determined from the </w:t>
      </w:r>
      <w:r>
        <w:rPr>
          <w:rFonts w:ascii="Arial" w:hAnsi="Arial" w:cs="Arial"/>
          <w:sz w:val="32"/>
          <w:szCs w:val="32"/>
        </w:rPr>
        <w:t>DE</w:t>
      </w:r>
      <w:r w:rsidRPr="006150B2">
        <w:rPr>
          <w:rFonts w:ascii="Arial" w:hAnsi="Arial" w:cs="Arial"/>
          <w:sz w:val="32"/>
          <w:szCs w:val="32"/>
        </w:rPr>
        <w:t xml:space="preserve"> file, here as a check to make sure there were no missing bins in the </w:t>
      </w:r>
      <w:r>
        <w:rPr>
          <w:rFonts w:ascii="Arial" w:hAnsi="Arial" w:cs="Arial"/>
          <w:sz w:val="32"/>
          <w:szCs w:val="32"/>
        </w:rPr>
        <w:t>HB</w:t>
      </w:r>
      <w:r w:rsidRPr="006150B2">
        <w:rPr>
          <w:rFonts w:ascii="Arial" w:hAnsi="Arial" w:cs="Arial"/>
          <w:sz w:val="32"/>
          <w:szCs w:val="32"/>
        </w:rPr>
        <w:t xml:space="preserve"> file</w:t>
      </w:r>
    </w:p>
    <w:p w14:paraId="29CFEBAA" w14:textId="56D220A2" w:rsidR="006150B2" w:rsidRPr="006150B2" w:rsidRDefault="006150B2" w:rsidP="006150B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  <w:r w:rsidRPr="006150B2">
        <w:rPr>
          <w:rFonts w:ascii="Arial" w:hAnsi="Arial" w:cs="Arial"/>
          <w:sz w:val="32"/>
          <w:szCs w:val="32"/>
        </w:rPr>
        <w:t xml:space="preserve">Column </w:t>
      </w:r>
      <w:proofErr w:type="gramStart"/>
      <w:r w:rsidRPr="006150B2">
        <w:rPr>
          <w:rFonts w:ascii="Arial" w:hAnsi="Arial" w:cs="Arial"/>
          <w:sz w:val="32"/>
          <w:szCs w:val="32"/>
        </w:rPr>
        <w:t>6 :</w:t>
      </w:r>
      <w:proofErr w:type="gramEnd"/>
      <w:r w:rsidRPr="006150B2">
        <w:rPr>
          <w:rFonts w:ascii="Arial" w:hAnsi="Arial" w:cs="Arial"/>
          <w:sz w:val="32"/>
          <w:szCs w:val="32"/>
        </w:rPr>
        <w:t xml:space="preserve"> Counts listed as GOLDEN HYDROGEN in the direct events</w:t>
      </w:r>
      <w:r>
        <w:rPr>
          <w:rFonts w:ascii="Arial" w:hAnsi="Arial" w:cs="Arial"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sz w:val="32"/>
          <w:szCs w:val="32"/>
        </w:rPr>
        <w:t>DE_Counts</w:t>
      </w:r>
      <w:proofErr w:type="spellEnd"/>
      <w:r>
        <w:rPr>
          <w:rFonts w:ascii="Arial" w:hAnsi="Arial" w:cs="Arial"/>
          <w:sz w:val="32"/>
          <w:szCs w:val="32"/>
        </w:rPr>
        <w:t>)</w:t>
      </w:r>
    </w:p>
    <w:p w14:paraId="1A61337A" w14:textId="77777777" w:rsidR="009D1A08" w:rsidRDefault="009D1A08" w:rsidP="006150B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</w:p>
    <w:p w14:paraId="4BB2A1C5" w14:textId="2679E6E1" w:rsidR="00187D64" w:rsidRDefault="00CD5D35" w:rsidP="006150B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Note: The </w:t>
      </w:r>
      <w:proofErr w:type="spellStart"/>
      <w:r>
        <w:rPr>
          <w:rFonts w:ascii="Arial" w:hAnsi="Arial" w:cs="Arial"/>
          <w:sz w:val="32"/>
          <w:szCs w:val="32"/>
        </w:rPr>
        <w:t>HB_Counts</w:t>
      </w:r>
      <w:proofErr w:type="spellEnd"/>
      <w:r>
        <w:rPr>
          <w:rFonts w:ascii="Arial" w:hAnsi="Arial" w:cs="Arial"/>
          <w:sz w:val="32"/>
          <w:szCs w:val="32"/>
        </w:rPr>
        <w:t xml:space="preserve"> are used in the analysis to normalized </w:t>
      </w:r>
      <w:proofErr w:type="spellStart"/>
      <w:r>
        <w:rPr>
          <w:rFonts w:ascii="Arial" w:hAnsi="Arial" w:cs="Arial"/>
          <w:sz w:val="32"/>
          <w:szCs w:val="32"/>
        </w:rPr>
        <w:t>DE_Counts</w:t>
      </w:r>
      <w:proofErr w:type="spellEnd"/>
      <w:r>
        <w:rPr>
          <w:rFonts w:ascii="Arial" w:hAnsi="Arial" w:cs="Arial"/>
          <w:sz w:val="32"/>
          <w:szCs w:val="32"/>
        </w:rPr>
        <w:t xml:space="preserve"> for digital buffer and telemetry limitations during </w:t>
      </w:r>
      <w:proofErr w:type="gramStart"/>
      <w:r>
        <w:rPr>
          <w:rFonts w:ascii="Arial" w:hAnsi="Arial" w:cs="Arial"/>
          <w:sz w:val="32"/>
          <w:szCs w:val="32"/>
        </w:rPr>
        <w:t>high count</w:t>
      </w:r>
      <w:proofErr w:type="gramEnd"/>
      <w:r>
        <w:rPr>
          <w:rFonts w:ascii="Arial" w:hAnsi="Arial" w:cs="Arial"/>
          <w:sz w:val="32"/>
          <w:szCs w:val="32"/>
        </w:rPr>
        <w:t xml:space="preserve"> rate time periods, as they occur during the interstellar flow observations. </w:t>
      </w:r>
    </w:p>
    <w:p w14:paraId="6F302EA2" w14:textId="3E56CC51" w:rsidR="00CD5D35" w:rsidRDefault="00CD5D35" w:rsidP="006150B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 xml:space="preserve">Usually, </w:t>
      </w:r>
      <w:proofErr w:type="spellStart"/>
      <w:r>
        <w:rPr>
          <w:rFonts w:ascii="Arial" w:hAnsi="Arial" w:cs="Arial"/>
          <w:sz w:val="32"/>
          <w:szCs w:val="32"/>
        </w:rPr>
        <w:t>HB_Counts</w:t>
      </w:r>
      <w:proofErr w:type="spellEnd"/>
      <w:r>
        <w:rPr>
          <w:rFonts w:ascii="Arial" w:hAnsi="Arial" w:cs="Arial"/>
          <w:sz w:val="32"/>
          <w:szCs w:val="32"/>
        </w:rPr>
        <w:t xml:space="preserve"> ≥ </w:t>
      </w:r>
      <w:proofErr w:type="spellStart"/>
      <w:r>
        <w:rPr>
          <w:rFonts w:ascii="Arial" w:hAnsi="Arial" w:cs="Arial"/>
          <w:sz w:val="32"/>
          <w:szCs w:val="32"/>
        </w:rPr>
        <w:t>DE_Counts</w:t>
      </w:r>
      <w:proofErr w:type="spellEnd"/>
      <w:r>
        <w:rPr>
          <w:rFonts w:ascii="Arial" w:hAnsi="Arial" w:cs="Arial"/>
          <w:sz w:val="32"/>
          <w:szCs w:val="32"/>
        </w:rPr>
        <w:t>.</w:t>
      </w:r>
      <w:proofErr w:type="gramEnd"/>
      <w:r>
        <w:rPr>
          <w:rFonts w:ascii="Arial" w:hAnsi="Arial" w:cs="Arial"/>
          <w:sz w:val="32"/>
          <w:szCs w:val="32"/>
        </w:rPr>
        <w:t xml:space="preserve"> However, during times when the count rates do not exceed the telemetry capability or not by much, occasionally </w:t>
      </w:r>
      <w:proofErr w:type="spellStart"/>
      <w:r>
        <w:rPr>
          <w:rFonts w:ascii="Arial" w:hAnsi="Arial" w:cs="Arial"/>
          <w:sz w:val="32"/>
          <w:szCs w:val="32"/>
        </w:rPr>
        <w:t>DE_Counts</w:t>
      </w:r>
      <w:proofErr w:type="spellEnd"/>
      <w:r>
        <w:rPr>
          <w:rFonts w:ascii="Arial" w:hAnsi="Arial" w:cs="Arial"/>
          <w:sz w:val="32"/>
          <w:szCs w:val="32"/>
        </w:rPr>
        <w:t xml:space="preserve"> &gt; </w:t>
      </w:r>
      <w:proofErr w:type="spellStart"/>
      <w:r>
        <w:rPr>
          <w:rFonts w:ascii="Arial" w:hAnsi="Arial" w:cs="Arial"/>
          <w:sz w:val="32"/>
          <w:szCs w:val="32"/>
        </w:rPr>
        <w:t>HB_Counts</w:t>
      </w:r>
      <w:proofErr w:type="spellEnd"/>
      <w:r>
        <w:rPr>
          <w:rFonts w:ascii="Arial" w:hAnsi="Arial" w:cs="Arial"/>
          <w:sz w:val="32"/>
          <w:szCs w:val="32"/>
        </w:rPr>
        <w:t xml:space="preserve"> due to the finite digital angular binning by time increments of 4.1 </w:t>
      </w:r>
      <w:proofErr w:type="spellStart"/>
      <w:r>
        <w:rPr>
          <w:rFonts w:ascii="Arial" w:hAnsi="Arial" w:cs="Arial"/>
          <w:sz w:val="32"/>
          <w:szCs w:val="32"/>
        </w:rPr>
        <w:t>ms</w:t>
      </w:r>
      <w:proofErr w:type="spellEnd"/>
      <w:r>
        <w:rPr>
          <w:rFonts w:ascii="Arial" w:hAnsi="Arial" w:cs="Arial"/>
          <w:sz w:val="32"/>
          <w:szCs w:val="32"/>
        </w:rPr>
        <w:t>, equivalent to ≈ 0.075</w:t>
      </w:r>
      <w:r w:rsidRPr="00CD5D35">
        <w:rPr>
          <w:rFonts w:ascii="Arial" w:hAnsi="Arial" w:cs="Arial"/>
          <w:sz w:val="32"/>
          <w:szCs w:val="32"/>
          <w:vertAlign w:val="superscript"/>
        </w:rPr>
        <w:t>o</w:t>
      </w:r>
      <w:r>
        <w:rPr>
          <w:rFonts w:ascii="Arial" w:hAnsi="Arial" w:cs="Arial"/>
          <w:sz w:val="32"/>
          <w:szCs w:val="32"/>
        </w:rPr>
        <w:t xml:space="preserve"> in spin angle, which </w:t>
      </w:r>
      <w:r w:rsidR="004B5F66">
        <w:rPr>
          <w:rFonts w:ascii="Arial" w:hAnsi="Arial" w:cs="Arial"/>
          <w:sz w:val="32"/>
          <w:szCs w:val="32"/>
        </w:rPr>
        <w:t>can lead to different binning in DE and HB at the boundaries of the 6</w:t>
      </w:r>
      <w:r w:rsidR="004B5F66" w:rsidRPr="004B5F66">
        <w:rPr>
          <w:rFonts w:ascii="Arial" w:hAnsi="Arial" w:cs="Arial"/>
          <w:sz w:val="32"/>
          <w:szCs w:val="32"/>
          <w:vertAlign w:val="superscript"/>
        </w:rPr>
        <w:t>o</w:t>
      </w:r>
      <w:r w:rsidR="004B5F66">
        <w:rPr>
          <w:rFonts w:ascii="Arial" w:hAnsi="Arial" w:cs="Arial"/>
          <w:sz w:val="32"/>
          <w:szCs w:val="32"/>
        </w:rPr>
        <w:t xml:space="preserve"> angular bins</w:t>
      </w:r>
      <w:r>
        <w:rPr>
          <w:rFonts w:ascii="Arial" w:hAnsi="Arial" w:cs="Arial"/>
          <w:sz w:val="32"/>
          <w:szCs w:val="32"/>
        </w:rPr>
        <w:t xml:space="preserve">. Still, the </w:t>
      </w:r>
      <w:proofErr w:type="spellStart"/>
      <w:r>
        <w:rPr>
          <w:rFonts w:ascii="Arial" w:hAnsi="Arial" w:cs="Arial"/>
          <w:sz w:val="32"/>
          <w:szCs w:val="32"/>
        </w:rPr>
        <w:t>HB_Count</w:t>
      </w:r>
      <w:proofErr w:type="spellEnd"/>
      <w:r>
        <w:rPr>
          <w:rFonts w:ascii="Arial" w:hAnsi="Arial" w:cs="Arial"/>
          <w:sz w:val="32"/>
          <w:szCs w:val="32"/>
        </w:rPr>
        <w:t xml:space="preserve"> normalization should be used.</w:t>
      </w:r>
      <w:r w:rsidR="004B5F66">
        <w:rPr>
          <w:rFonts w:ascii="Arial" w:hAnsi="Arial" w:cs="Arial"/>
          <w:sz w:val="32"/>
          <w:szCs w:val="32"/>
        </w:rPr>
        <w:t xml:space="preserve"> The related angular uncertainty of the accumulated counts is ≤0.075</w:t>
      </w:r>
      <w:r w:rsidR="004B5F66" w:rsidRPr="004B5F66">
        <w:rPr>
          <w:rFonts w:ascii="Arial" w:hAnsi="Arial" w:cs="Arial"/>
          <w:sz w:val="32"/>
          <w:szCs w:val="32"/>
          <w:vertAlign w:val="superscript"/>
        </w:rPr>
        <w:t>o</w:t>
      </w:r>
      <w:r w:rsidR="004B5F66">
        <w:rPr>
          <w:rFonts w:ascii="Arial" w:hAnsi="Arial" w:cs="Arial"/>
          <w:sz w:val="32"/>
          <w:szCs w:val="32"/>
        </w:rPr>
        <w:t xml:space="preserve"> and thus smaller than the overall pointing accuracy as reported by </w:t>
      </w:r>
      <w:proofErr w:type="spellStart"/>
      <w:r w:rsidR="004B5F66">
        <w:rPr>
          <w:rFonts w:ascii="Arial" w:hAnsi="Arial" w:cs="Arial"/>
          <w:sz w:val="32"/>
          <w:szCs w:val="32"/>
        </w:rPr>
        <w:t>Hlond</w:t>
      </w:r>
      <w:proofErr w:type="spellEnd"/>
      <w:r w:rsidR="004B5F66">
        <w:rPr>
          <w:rFonts w:ascii="Arial" w:hAnsi="Arial" w:cs="Arial"/>
          <w:sz w:val="32"/>
          <w:szCs w:val="32"/>
        </w:rPr>
        <w:t xml:space="preserve"> et al. (2012, </w:t>
      </w:r>
      <w:proofErr w:type="spellStart"/>
      <w:r w:rsidR="004B5F66">
        <w:rPr>
          <w:rFonts w:ascii="Arial" w:hAnsi="Arial" w:cs="Arial"/>
          <w:sz w:val="32"/>
          <w:szCs w:val="32"/>
        </w:rPr>
        <w:t>ApJ</w:t>
      </w:r>
      <w:proofErr w:type="spellEnd"/>
      <w:r w:rsidR="004B5F6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B5F66">
        <w:rPr>
          <w:rFonts w:ascii="Arial" w:hAnsi="Arial" w:cs="Arial"/>
          <w:sz w:val="32"/>
          <w:szCs w:val="32"/>
        </w:rPr>
        <w:t>Suppl</w:t>
      </w:r>
      <w:proofErr w:type="spellEnd"/>
      <w:r w:rsidR="004B5F66">
        <w:rPr>
          <w:rFonts w:ascii="Arial" w:hAnsi="Arial" w:cs="Arial"/>
          <w:sz w:val="32"/>
          <w:szCs w:val="32"/>
        </w:rPr>
        <w:t xml:space="preserve">, 198, 9, </w:t>
      </w:r>
      <w:r w:rsidR="004B5F66" w:rsidRPr="004B5F66">
        <w:rPr>
          <w:rFonts w:ascii="Arial" w:hAnsi="Arial" w:cs="Arial"/>
          <w:sz w:val="32"/>
          <w:szCs w:val="32"/>
        </w:rPr>
        <w:t>doi</w:t>
      </w:r>
      <w:proofErr w:type="gramStart"/>
      <w:r w:rsidR="004B5F66" w:rsidRPr="004B5F66">
        <w:rPr>
          <w:rFonts w:ascii="Arial" w:hAnsi="Arial" w:cs="Arial"/>
          <w:sz w:val="32"/>
          <w:szCs w:val="32"/>
        </w:rPr>
        <w:t>:10.1088</w:t>
      </w:r>
      <w:proofErr w:type="gramEnd"/>
      <w:r w:rsidR="004B5F66" w:rsidRPr="004B5F66">
        <w:rPr>
          <w:rFonts w:ascii="Arial" w:hAnsi="Arial" w:cs="Arial"/>
          <w:sz w:val="32"/>
          <w:szCs w:val="32"/>
        </w:rPr>
        <w:t>/0067-0049/198/2/9</w:t>
      </w:r>
      <w:r w:rsidR="004B5F66">
        <w:rPr>
          <w:rFonts w:ascii="Arial" w:hAnsi="Arial" w:cs="Arial"/>
          <w:sz w:val="32"/>
          <w:szCs w:val="32"/>
        </w:rPr>
        <w:t>)</w:t>
      </w:r>
    </w:p>
    <w:sectPr w:rsidR="00CD5D35" w:rsidSect="0070550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64"/>
    <w:rsid w:val="001739C5"/>
    <w:rsid w:val="00186A32"/>
    <w:rsid w:val="00187D64"/>
    <w:rsid w:val="003B54E2"/>
    <w:rsid w:val="004B252B"/>
    <w:rsid w:val="004B5F66"/>
    <w:rsid w:val="005357E6"/>
    <w:rsid w:val="00576FF4"/>
    <w:rsid w:val="006150B2"/>
    <w:rsid w:val="0070550B"/>
    <w:rsid w:val="00712348"/>
    <w:rsid w:val="00872286"/>
    <w:rsid w:val="00882E2D"/>
    <w:rsid w:val="008E7070"/>
    <w:rsid w:val="0090671E"/>
    <w:rsid w:val="009814FF"/>
    <w:rsid w:val="009D1A08"/>
    <w:rsid w:val="009F47E4"/>
    <w:rsid w:val="00A00909"/>
    <w:rsid w:val="00B07D2C"/>
    <w:rsid w:val="00B75D29"/>
    <w:rsid w:val="00B96CB2"/>
    <w:rsid w:val="00BB1437"/>
    <w:rsid w:val="00BC0C14"/>
    <w:rsid w:val="00BC6357"/>
    <w:rsid w:val="00C46820"/>
    <w:rsid w:val="00CD5D35"/>
    <w:rsid w:val="00E11CAE"/>
    <w:rsid w:val="00E52B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FD5A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bex.swri.edu/researchers/publicdata.shtml#dr3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582</Words>
  <Characters>3324</Characters>
  <Application>Microsoft Macintosh Word</Application>
  <DocSecurity>0</DocSecurity>
  <Lines>27</Lines>
  <Paragraphs>7</Paragraphs>
  <ScaleCrop>false</ScaleCrop>
  <Company>UNH-SSC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 Moebius</dc:creator>
  <cp:keywords/>
  <dc:description/>
  <cp:lastModifiedBy>Eberhard Moebius</cp:lastModifiedBy>
  <cp:revision>15</cp:revision>
  <dcterms:created xsi:type="dcterms:W3CDTF">2014-05-30T14:03:00Z</dcterms:created>
  <dcterms:modified xsi:type="dcterms:W3CDTF">2014-06-04T15:51:00Z</dcterms:modified>
</cp:coreProperties>
</file>